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64C0B" w14:textId="6DE9EEDB" w:rsidR="00FD560D" w:rsidRDefault="00FD560D">
      <w:r>
        <w:rPr>
          <w:noProof/>
        </w:rPr>
        <w:drawing>
          <wp:anchor distT="0" distB="0" distL="114300" distR="114300" simplePos="0" relativeHeight="251658240" behindDoc="0" locked="0" layoutInCell="1" allowOverlap="1" wp14:anchorId="09D2DB69" wp14:editId="5695CAAF">
            <wp:simplePos x="0" y="0"/>
            <wp:positionH relativeFrom="margin">
              <wp:align>right</wp:align>
            </wp:positionH>
            <wp:positionV relativeFrom="paragraph">
              <wp:posOffset>0</wp:posOffset>
            </wp:positionV>
            <wp:extent cx="1221664" cy="1135380"/>
            <wp:effectExtent l="0" t="0" r="0" b="7620"/>
            <wp:wrapTopAndBottom/>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1664"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DF304" w14:textId="77777777" w:rsidR="00FD560D" w:rsidRPr="00FD560D" w:rsidRDefault="00FD560D">
      <w:pPr>
        <w:rPr>
          <w:b/>
          <w:bCs/>
          <w:sz w:val="36"/>
          <w:szCs w:val="36"/>
        </w:rPr>
      </w:pPr>
      <w:r w:rsidRPr="00FD560D">
        <w:rPr>
          <w:b/>
          <w:bCs/>
          <w:sz w:val="36"/>
          <w:szCs w:val="36"/>
        </w:rPr>
        <w:t>Anleitung Benutzerkonto/Kursanmeldung.</w:t>
      </w:r>
    </w:p>
    <w:p w14:paraId="19161B97" w14:textId="174E8C08" w:rsidR="00BA09C9" w:rsidRDefault="00FD560D">
      <w:r>
        <w:t>Bitte erstellen Sie zuerst ein Benutzerkonto. Anschliessend können Sie Angebote buchen. Durch die einmalige Registrierung über ein Benutzerkonto für den Ferienpass Oberuzwil kann jede Familie alle Ferienpass-Buchungen ihrer Kinder in diesem und in den Folgejahren organisieren und verwalten.</w:t>
      </w:r>
      <w:r w:rsidR="00F71EDB">
        <w:t xml:space="preserve"> Die Benutzerdaten werden nicht weitergegeben.</w:t>
      </w:r>
    </w:p>
    <w:p w14:paraId="75BDA896" w14:textId="77777777" w:rsidR="00FD560D" w:rsidRDefault="00FD560D"/>
    <w:p w14:paraId="6E859136" w14:textId="77777777" w:rsidR="00FD560D" w:rsidRPr="00FD560D" w:rsidRDefault="00FD560D">
      <w:pPr>
        <w:rPr>
          <w:b/>
          <w:bCs/>
          <w:sz w:val="28"/>
          <w:szCs w:val="28"/>
        </w:rPr>
      </w:pPr>
      <w:r w:rsidRPr="00FD560D">
        <w:rPr>
          <w:b/>
          <w:bCs/>
          <w:sz w:val="28"/>
          <w:szCs w:val="28"/>
        </w:rPr>
        <w:t xml:space="preserve">1. </w:t>
      </w:r>
      <w:proofErr w:type="gramStart"/>
      <w:r w:rsidRPr="00FD560D">
        <w:rPr>
          <w:b/>
          <w:bCs/>
          <w:sz w:val="28"/>
          <w:szCs w:val="28"/>
        </w:rPr>
        <w:t>Einmalig</w:t>
      </w:r>
      <w:proofErr w:type="gramEnd"/>
      <w:r w:rsidRPr="00FD560D">
        <w:rPr>
          <w:b/>
          <w:bCs/>
          <w:sz w:val="28"/>
          <w:szCs w:val="28"/>
        </w:rPr>
        <w:t xml:space="preserve"> Familienkonto eröffnen </w:t>
      </w:r>
    </w:p>
    <w:p w14:paraId="132D67D4" w14:textId="07C20B7B" w:rsidR="00FD560D" w:rsidRDefault="00FD560D" w:rsidP="00F71EDB">
      <w:pPr>
        <w:pStyle w:val="Listenabsatz"/>
        <w:numPr>
          <w:ilvl w:val="0"/>
          <w:numId w:val="1"/>
        </w:numPr>
      </w:pPr>
      <w:r>
        <w:t xml:space="preserve">Klicken Sie auf den Button «Ein neues Konto eröffnen» oder im blauen Balken oben rechts auf «Registrierung». Es braucht nur ein Familienkonto, nicht für jedes Kind ein separates Konto. </w:t>
      </w:r>
    </w:p>
    <w:p w14:paraId="5B1C5024" w14:textId="456640FD" w:rsidR="00FD560D" w:rsidRDefault="00FD560D" w:rsidP="00F71EDB">
      <w:pPr>
        <w:pStyle w:val="Listenabsatz"/>
        <w:numPr>
          <w:ilvl w:val="0"/>
          <w:numId w:val="1"/>
        </w:numPr>
      </w:pPr>
      <w:r>
        <w:t xml:space="preserve">Geben Sie eine persönliche E-Mail-Adresse der Eltern an (beachten Sie Gross- und Kleinschreibung). </w:t>
      </w:r>
    </w:p>
    <w:p w14:paraId="4854C7C4" w14:textId="2FB8EDE1" w:rsidR="00FD560D" w:rsidRDefault="00FD560D" w:rsidP="00FD560D">
      <w:pPr>
        <w:pStyle w:val="Listenabsatz"/>
        <w:numPr>
          <w:ilvl w:val="0"/>
          <w:numId w:val="1"/>
        </w:numPr>
      </w:pPr>
      <w:r>
        <w:t xml:space="preserve">Wählen Sie ein Passwort. </w:t>
      </w:r>
    </w:p>
    <w:p w14:paraId="1656C2B1" w14:textId="1B7D1BC1" w:rsidR="00FD560D" w:rsidRDefault="00FD560D" w:rsidP="00FD560D">
      <w:pPr>
        <w:pStyle w:val="Listenabsatz"/>
        <w:numPr>
          <w:ilvl w:val="0"/>
          <w:numId w:val="1"/>
        </w:numPr>
      </w:pPr>
      <w:r>
        <w:t xml:space="preserve">Eine Aktivierungs-E-Mail wird an die angegebene Adresse gesendet (bitte überprüfen Sie den Spam-Ordner). </w:t>
      </w:r>
    </w:p>
    <w:p w14:paraId="20D9A3BA" w14:textId="428334CC" w:rsidR="00FD560D" w:rsidRDefault="00FD560D" w:rsidP="00FD560D">
      <w:pPr>
        <w:pStyle w:val="Listenabsatz"/>
        <w:numPr>
          <w:ilvl w:val="0"/>
          <w:numId w:val="1"/>
        </w:numPr>
      </w:pPr>
      <w:r>
        <w:t xml:space="preserve">Klicken Sie im E-Mail auf «Anmeldung bestätigen». </w:t>
      </w:r>
    </w:p>
    <w:p w14:paraId="70E91B0C" w14:textId="77777777" w:rsidR="00FD560D" w:rsidRDefault="00FD560D" w:rsidP="00FD560D">
      <w:pPr>
        <w:pStyle w:val="Listenabsatz"/>
        <w:numPr>
          <w:ilvl w:val="0"/>
          <w:numId w:val="1"/>
        </w:numPr>
      </w:pPr>
      <w:r>
        <w:t>Das Konto wurde aktiviert.</w:t>
      </w:r>
    </w:p>
    <w:p w14:paraId="67D42AFE" w14:textId="71309C4D" w:rsidR="00FD560D" w:rsidRDefault="00FD560D" w:rsidP="00FD560D">
      <w:pPr>
        <w:pStyle w:val="Listenabsatz"/>
        <w:numPr>
          <w:ilvl w:val="0"/>
          <w:numId w:val="1"/>
        </w:numPr>
      </w:pPr>
      <w:r>
        <w:t xml:space="preserve">Diese Kontodaten werden für Buchungsbestätigungen, Benachrichtigungen, Absagen etc. verwendet. </w:t>
      </w:r>
    </w:p>
    <w:p w14:paraId="0F2A296D" w14:textId="06F372BC" w:rsidR="00FD560D" w:rsidRDefault="00FD560D" w:rsidP="00FD560D">
      <w:pPr>
        <w:pStyle w:val="Listenabsatz"/>
        <w:numPr>
          <w:ilvl w:val="0"/>
          <w:numId w:val="1"/>
        </w:numPr>
      </w:pPr>
      <w:r>
        <w:t xml:space="preserve">Alle Informationen zum Ferienpass werden ausschliesslich per E-Mail kommuniziert. </w:t>
      </w:r>
    </w:p>
    <w:p w14:paraId="634B32BF" w14:textId="0C19B791" w:rsidR="00FD560D" w:rsidRDefault="00FD560D" w:rsidP="00FD560D">
      <w:pPr>
        <w:pStyle w:val="Listenabsatz"/>
        <w:numPr>
          <w:ilvl w:val="0"/>
          <w:numId w:val="1"/>
        </w:numPr>
      </w:pPr>
      <w:r>
        <w:t>Ein vergessenes Passwort für das Benutzerkonto kann jederzeit unter «Login» neu angefordert werden</w:t>
      </w:r>
    </w:p>
    <w:p w14:paraId="0931C2C3" w14:textId="77777777" w:rsidR="00FD560D" w:rsidRDefault="00FD560D"/>
    <w:p w14:paraId="3BCA2FBA" w14:textId="77777777" w:rsidR="00FD560D" w:rsidRDefault="00FD560D">
      <w:r w:rsidRPr="00FD560D">
        <w:rPr>
          <w:b/>
          <w:bCs/>
          <w:sz w:val="28"/>
          <w:szCs w:val="28"/>
        </w:rPr>
        <w:t>2. Anmelden</w:t>
      </w:r>
      <w:r>
        <w:t xml:space="preserve"> </w:t>
      </w:r>
    </w:p>
    <w:p w14:paraId="26251D03" w14:textId="673D25D5" w:rsidR="00387564" w:rsidRDefault="00FD560D" w:rsidP="00387564">
      <w:pPr>
        <w:pStyle w:val="Listenabsatz"/>
        <w:numPr>
          <w:ilvl w:val="0"/>
          <w:numId w:val="2"/>
        </w:numPr>
      </w:pPr>
      <w:r>
        <w:t xml:space="preserve">Sie können sich nun mit Ihrem Benutzernamen und Ihrem Passwort anmelden. </w:t>
      </w:r>
    </w:p>
    <w:p w14:paraId="63A08B3A" w14:textId="1F249E3F" w:rsidR="00387564" w:rsidRDefault="00FD560D" w:rsidP="00387564">
      <w:pPr>
        <w:pStyle w:val="Listenabsatz"/>
        <w:numPr>
          <w:ilvl w:val="0"/>
          <w:numId w:val="2"/>
        </w:numPr>
      </w:pPr>
      <w:r>
        <w:t xml:space="preserve">Klicken Sie dazu auf den grauen Button rechts «Anmelden». </w:t>
      </w:r>
    </w:p>
    <w:p w14:paraId="1D301305" w14:textId="76CE8868" w:rsidR="00387564" w:rsidRDefault="00FD560D" w:rsidP="00387564">
      <w:pPr>
        <w:pStyle w:val="Listenabsatz"/>
        <w:numPr>
          <w:ilvl w:val="0"/>
          <w:numId w:val="2"/>
        </w:numPr>
      </w:pPr>
      <w:r>
        <w:t xml:space="preserve">Melden Sie sich mit der E-Mail-Adresse des Familienkontos (beachte Sie Gross- und Kleinschreibung) und Ihrem Passwort an. </w:t>
      </w:r>
    </w:p>
    <w:p w14:paraId="18AD0969" w14:textId="30649604" w:rsidR="00FD560D" w:rsidRDefault="00FD560D" w:rsidP="00387564">
      <w:pPr>
        <w:pStyle w:val="Listenabsatz"/>
        <w:numPr>
          <w:ilvl w:val="0"/>
          <w:numId w:val="2"/>
        </w:numPr>
      </w:pPr>
      <w:r>
        <w:t>Falls Sie Ihr Passwort vergessen haben, können Sie auf «Passwort zurücksetzen» klicken und den Anweisungen folgen</w:t>
      </w:r>
      <w:r w:rsidR="00387564">
        <w:t>.</w:t>
      </w:r>
    </w:p>
    <w:p w14:paraId="1AA4D1D5" w14:textId="77777777" w:rsidR="00387564" w:rsidRDefault="00387564" w:rsidP="00387564"/>
    <w:p w14:paraId="4125C223" w14:textId="77777777" w:rsidR="00F71EDB" w:rsidRDefault="00F71EDB" w:rsidP="00387564">
      <w:pPr>
        <w:rPr>
          <w:b/>
          <w:bCs/>
          <w:sz w:val="28"/>
          <w:szCs w:val="28"/>
        </w:rPr>
      </w:pPr>
    </w:p>
    <w:p w14:paraId="63E7F17B" w14:textId="77777777" w:rsidR="00F71EDB" w:rsidRDefault="00F71EDB" w:rsidP="00387564">
      <w:pPr>
        <w:rPr>
          <w:b/>
          <w:bCs/>
          <w:sz w:val="28"/>
          <w:szCs w:val="28"/>
        </w:rPr>
      </w:pPr>
    </w:p>
    <w:p w14:paraId="46CB2E4C" w14:textId="60958A4F" w:rsidR="00387564" w:rsidRPr="00387564" w:rsidRDefault="00387564" w:rsidP="00387564">
      <w:pPr>
        <w:rPr>
          <w:b/>
          <w:bCs/>
          <w:sz w:val="28"/>
          <w:szCs w:val="28"/>
        </w:rPr>
      </w:pPr>
      <w:r w:rsidRPr="00387564">
        <w:rPr>
          <w:b/>
          <w:bCs/>
          <w:sz w:val="28"/>
          <w:szCs w:val="28"/>
        </w:rPr>
        <w:lastRenderedPageBreak/>
        <w:t xml:space="preserve">3. Benutzerprofil </w:t>
      </w:r>
    </w:p>
    <w:p w14:paraId="3764A6A4" w14:textId="4F0DE2A2" w:rsidR="00387564" w:rsidRDefault="00387564" w:rsidP="00387564">
      <w:pPr>
        <w:pStyle w:val="Listenabsatz"/>
        <w:numPr>
          <w:ilvl w:val="0"/>
          <w:numId w:val="3"/>
        </w:numPr>
      </w:pPr>
      <w:r>
        <w:t xml:space="preserve">Klicken Sie auf den grauen Button «Benutzerprofil», um das persönliche Benutzerprofil zu erstellen. </w:t>
      </w:r>
    </w:p>
    <w:p w14:paraId="29EB46E7" w14:textId="0A3687C4" w:rsidR="00387564" w:rsidRDefault="00387564" w:rsidP="00387564">
      <w:pPr>
        <w:pStyle w:val="Listenabsatz"/>
        <w:numPr>
          <w:ilvl w:val="0"/>
          <w:numId w:val="3"/>
        </w:numPr>
      </w:pPr>
      <w:r>
        <w:t xml:space="preserve">Füllen Sie das Benutzerprofil vollständig aus und klicken Sie auf den Button «Absenden». </w:t>
      </w:r>
    </w:p>
    <w:p w14:paraId="59DF5EA9" w14:textId="24199E1B" w:rsidR="00387564" w:rsidRDefault="00387564" w:rsidP="00387564">
      <w:pPr>
        <w:pStyle w:val="Listenabsatz"/>
        <w:numPr>
          <w:ilvl w:val="0"/>
          <w:numId w:val="3"/>
        </w:numPr>
      </w:pPr>
      <w:r>
        <w:t xml:space="preserve">Die Kontaktdaten werden für Buchungsbestätigungen, Benachrichtigungen (z. B. bei Absagen, Unfällen usw.) verwendet. </w:t>
      </w:r>
    </w:p>
    <w:p w14:paraId="5038FB61" w14:textId="285DC198" w:rsidR="00387564" w:rsidRDefault="00387564" w:rsidP="00387564">
      <w:pPr>
        <w:pStyle w:val="Listenabsatz"/>
        <w:numPr>
          <w:ilvl w:val="0"/>
          <w:numId w:val="3"/>
        </w:numPr>
      </w:pPr>
      <w:r>
        <w:t>Pro Familie muss nur ein Konto eröffnet werden. Ab jetzt können Sie immer wieder auf Ihr Ferienpass-Konto zugreifen.</w:t>
      </w:r>
    </w:p>
    <w:p w14:paraId="116C8622" w14:textId="77777777" w:rsidR="00387564" w:rsidRDefault="00387564" w:rsidP="00387564"/>
    <w:p w14:paraId="14CE33B3" w14:textId="77777777" w:rsidR="009D363F" w:rsidRPr="009D363F" w:rsidRDefault="009D363F" w:rsidP="009D363F">
      <w:pPr>
        <w:rPr>
          <w:b/>
          <w:bCs/>
          <w:sz w:val="28"/>
          <w:szCs w:val="28"/>
        </w:rPr>
      </w:pPr>
      <w:r w:rsidRPr="009D363F">
        <w:rPr>
          <w:b/>
          <w:bCs/>
          <w:sz w:val="28"/>
          <w:szCs w:val="28"/>
        </w:rPr>
        <w:t>4. Angebote auswählen</w:t>
      </w:r>
    </w:p>
    <w:p w14:paraId="45A2282D" w14:textId="77777777" w:rsidR="009D363F" w:rsidRPr="009D363F" w:rsidRDefault="009D363F" w:rsidP="009D363F">
      <w:pPr>
        <w:numPr>
          <w:ilvl w:val="0"/>
          <w:numId w:val="4"/>
        </w:numPr>
      </w:pPr>
      <w:r w:rsidRPr="009D363F">
        <w:t>«Angebote» im hellgrauen Balken oben anwählen und gewünschten Kurs anklicken</w:t>
      </w:r>
    </w:p>
    <w:p w14:paraId="78EC317E" w14:textId="77777777" w:rsidR="009D363F" w:rsidRPr="009D363F" w:rsidRDefault="009D363F" w:rsidP="009D363F">
      <w:pPr>
        <w:numPr>
          <w:ilvl w:val="0"/>
          <w:numId w:val="4"/>
        </w:numPr>
      </w:pPr>
      <w:r w:rsidRPr="009D363F">
        <w:t>Mit den Filter-Kategorien kann die Angebotsliste so gefiltert werden, dass nur für das jeweilige Kind passende Angebote angezeigt werden (falls die Filterfelder nicht ersichtlich sind, allenfalls mobiles Gerät quer halten).</w:t>
      </w:r>
    </w:p>
    <w:p w14:paraId="1833A53D" w14:textId="77777777" w:rsidR="009D363F" w:rsidRPr="009D363F" w:rsidRDefault="009D363F" w:rsidP="009D363F">
      <w:pPr>
        <w:numPr>
          <w:ilvl w:val="0"/>
          <w:numId w:val="4"/>
        </w:numPr>
      </w:pPr>
      <w:r w:rsidRPr="009D363F">
        <w:t>Die Altersbegrenzungen bei den verschiedenen Angeboten beziehen sich systembedingt jeweils auf den Jahrgang, nicht auf das genaue Geburtsdatum. Das heisst: anmelden können sich Kinder, die im Durchführungsjahr des Ferienpasses das vorgegebene Mindestalter erreichen und das Maximalalter nicht überschreiten.</w:t>
      </w:r>
    </w:p>
    <w:p w14:paraId="1056CF62" w14:textId="77777777" w:rsidR="009D363F" w:rsidRDefault="009D363F" w:rsidP="009D363F">
      <w:pPr>
        <w:numPr>
          <w:ilvl w:val="0"/>
          <w:numId w:val="4"/>
        </w:numPr>
      </w:pPr>
      <w:r w:rsidRPr="009D363F">
        <w:t>Gewünschten Kurs anklicken und für die Anmeldung des Kindes etwas runter scrollen. Hellgrünes Feld «Anmelden» anklicken und neue Person (Kind) erfassen (Erfassen nur einmalig pro Kind, danach erscheinen alle erfassten Kinder automatisch bei jedem Kursangebot).</w:t>
      </w:r>
    </w:p>
    <w:p w14:paraId="7260B690" w14:textId="77777777" w:rsidR="00F71EDB" w:rsidRDefault="00F71EDB" w:rsidP="00F71EDB"/>
    <w:p w14:paraId="3710A491" w14:textId="77777777" w:rsidR="00F71EDB" w:rsidRDefault="00F71EDB" w:rsidP="00F71EDB">
      <w:pPr>
        <w:rPr>
          <w:rStyle w:val="Fett"/>
        </w:rPr>
      </w:pPr>
      <w:r w:rsidRPr="00F71EDB">
        <w:rPr>
          <w:rStyle w:val="Fett"/>
          <w:sz w:val="28"/>
          <w:szCs w:val="28"/>
        </w:rPr>
        <w:t xml:space="preserve">5. </w:t>
      </w:r>
      <w:r w:rsidRPr="00F71EDB">
        <w:rPr>
          <w:rStyle w:val="Fett"/>
          <w:sz w:val="28"/>
          <w:szCs w:val="28"/>
        </w:rPr>
        <w:t>Bezahlung</w:t>
      </w:r>
    </w:p>
    <w:p w14:paraId="154EB6A4" w14:textId="200D150D" w:rsidR="00F71EDB" w:rsidRPr="00F71EDB" w:rsidRDefault="00F71EDB" w:rsidP="00F71EDB">
      <w:pPr>
        <w:ind w:left="708"/>
        <w:rPr>
          <w:b/>
          <w:bCs/>
          <w:sz w:val="28"/>
          <w:szCs w:val="28"/>
        </w:rPr>
      </w:pPr>
      <w:r>
        <w:t>Die Kurse müssen vor der Durchführung des Ferienplausch bezahlt werden. Dazu erhält Ihr nach der Buchungsphase eine Mail mit dem Hinweis, dass die Rechnung in Eurem Account abrufbar ist. Für die Begleichung der Rechnung habt Ihr 10 Tage Zeit.</w:t>
      </w:r>
    </w:p>
    <w:p w14:paraId="1BD79212" w14:textId="77777777" w:rsidR="00F71EDB" w:rsidRDefault="00F71EDB" w:rsidP="00F71EDB"/>
    <w:p w14:paraId="32B2B784" w14:textId="77777777" w:rsidR="00F71EDB" w:rsidRPr="009D363F" w:rsidRDefault="00F71EDB" w:rsidP="00F71EDB"/>
    <w:p w14:paraId="5BF58D56" w14:textId="77777777" w:rsidR="00387564" w:rsidRDefault="00387564" w:rsidP="00387564"/>
    <w:sectPr w:rsidR="003875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F2278"/>
    <w:multiLevelType w:val="multilevel"/>
    <w:tmpl w:val="2822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45A94"/>
    <w:multiLevelType w:val="hybridMultilevel"/>
    <w:tmpl w:val="3AB82D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8A41653"/>
    <w:multiLevelType w:val="hybridMultilevel"/>
    <w:tmpl w:val="1A6AC988"/>
    <w:lvl w:ilvl="0" w:tplc="08070001">
      <w:start w:val="1"/>
      <w:numFmt w:val="bullet"/>
      <w:lvlText w:val=""/>
      <w:lvlJc w:val="left"/>
      <w:pPr>
        <w:ind w:left="768" w:hanging="360"/>
      </w:pPr>
      <w:rPr>
        <w:rFonts w:ascii="Symbol" w:hAnsi="Symbol" w:hint="default"/>
      </w:rPr>
    </w:lvl>
    <w:lvl w:ilvl="1" w:tplc="08070003" w:tentative="1">
      <w:start w:val="1"/>
      <w:numFmt w:val="bullet"/>
      <w:lvlText w:val="o"/>
      <w:lvlJc w:val="left"/>
      <w:pPr>
        <w:ind w:left="1488" w:hanging="360"/>
      </w:pPr>
      <w:rPr>
        <w:rFonts w:ascii="Courier New" w:hAnsi="Courier New" w:cs="Courier New" w:hint="default"/>
      </w:rPr>
    </w:lvl>
    <w:lvl w:ilvl="2" w:tplc="08070005" w:tentative="1">
      <w:start w:val="1"/>
      <w:numFmt w:val="bullet"/>
      <w:lvlText w:val=""/>
      <w:lvlJc w:val="left"/>
      <w:pPr>
        <w:ind w:left="2208" w:hanging="360"/>
      </w:pPr>
      <w:rPr>
        <w:rFonts w:ascii="Wingdings" w:hAnsi="Wingdings" w:hint="default"/>
      </w:rPr>
    </w:lvl>
    <w:lvl w:ilvl="3" w:tplc="08070001" w:tentative="1">
      <w:start w:val="1"/>
      <w:numFmt w:val="bullet"/>
      <w:lvlText w:val=""/>
      <w:lvlJc w:val="left"/>
      <w:pPr>
        <w:ind w:left="2928" w:hanging="360"/>
      </w:pPr>
      <w:rPr>
        <w:rFonts w:ascii="Symbol" w:hAnsi="Symbol" w:hint="default"/>
      </w:rPr>
    </w:lvl>
    <w:lvl w:ilvl="4" w:tplc="08070003" w:tentative="1">
      <w:start w:val="1"/>
      <w:numFmt w:val="bullet"/>
      <w:lvlText w:val="o"/>
      <w:lvlJc w:val="left"/>
      <w:pPr>
        <w:ind w:left="3648" w:hanging="360"/>
      </w:pPr>
      <w:rPr>
        <w:rFonts w:ascii="Courier New" w:hAnsi="Courier New" w:cs="Courier New" w:hint="default"/>
      </w:rPr>
    </w:lvl>
    <w:lvl w:ilvl="5" w:tplc="08070005" w:tentative="1">
      <w:start w:val="1"/>
      <w:numFmt w:val="bullet"/>
      <w:lvlText w:val=""/>
      <w:lvlJc w:val="left"/>
      <w:pPr>
        <w:ind w:left="4368" w:hanging="360"/>
      </w:pPr>
      <w:rPr>
        <w:rFonts w:ascii="Wingdings" w:hAnsi="Wingdings" w:hint="default"/>
      </w:rPr>
    </w:lvl>
    <w:lvl w:ilvl="6" w:tplc="08070001" w:tentative="1">
      <w:start w:val="1"/>
      <w:numFmt w:val="bullet"/>
      <w:lvlText w:val=""/>
      <w:lvlJc w:val="left"/>
      <w:pPr>
        <w:ind w:left="5088" w:hanging="360"/>
      </w:pPr>
      <w:rPr>
        <w:rFonts w:ascii="Symbol" w:hAnsi="Symbol" w:hint="default"/>
      </w:rPr>
    </w:lvl>
    <w:lvl w:ilvl="7" w:tplc="08070003" w:tentative="1">
      <w:start w:val="1"/>
      <w:numFmt w:val="bullet"/>
      <w:lvlText w:val="o"/>
      <w:lvlJc w:val="left"/>
      <w:pPr>
        <w:ind w:left="5808" w:hanging="360"/>
      </w:pPr>
      <w:rPr>
        <w:rFonts w:ascii="Courier New" w:hAnsi="Courier New" w:cs="Courier New" w:hint="default"/>
      </w:rPr>
    </w:lvl>
    <w:lvl w:ilvl="8" w:tplc="08070005" w:tentative="1">
      <w:start w:val="1"/>
      <w:numFmt w:val="bullet"/>
      <w:lvlText w:val=""/>
      <w:lvlJc w:val="left"/>
      <w:pPr>
        <w:ind w:left="6528" w:hanging="360"/>
      </w:pPr>
      <w:rPr>
        <w:rFonts w:ascii="Wingdings" w:hAnsi="Wingdings" w:hint="default"/>
      </w:rPr>
    </w:lvl>
  </w:abstractNum>
  <w:abstractNum w:abstractNumId="3" w15:restartNumberingAfterBreak="0">
    <w:nsid w:val="7F9851D7"/>
    <w:multiLevelType w:val="hybridMultilevel"/>
    <w:tmpl w:val="6C58D8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01233069">
    <w:abstractNumId w:val="3"/>
  </w:num>
  <w:num w:numId="2" w16cid:durableId="2129421884">
    <w:abstractNumId w:val="2"/>
  </w:num>
  <w:num w:numId="3" w16cid:durableId="1787965544">
    <w:abstractNumId w:val="1"/>
  </w:num>
  <w:num w:numId="4" w16cid:durableId="102887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0D"/>
    <w:rsid w:val="00387564"/>
    <w:rsid w:val="00794C56"/>
    <w:rsid w:val="009D363F"/>
    <w:rsid w:val="00B271EF"/>
    <w:rsid w:val="00BA09C9"/>
    <w:rsid w:val="00CF08ED"/>
    <w:rsid w:val="00ED2E02"/>
    <w:rsid w:val="00F71EDB"/>
    <w:rsid w:val="00FD56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B56A"/>
  <w15:docId w15:val="{1CFBB666-E42F-4A1F-822B-899CF62F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5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5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56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56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56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560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560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560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560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56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56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56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56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56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56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56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56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560D"/>
    <w:rPr>
      <w:rFonts w:eastAsiaTheme="majorEastAsia" w:cstheme="majorBidi"/>
      <w:color w:val="272727" w:themeColor="text1" w:themeTint="D8"/>
    </w:rPr>
  </w:style>
  <w:style w:type="paragraph" w:styleId="Titel">
    <w:name w:val="Title"/>
    <w:basedOn w:val="Standard"/>
    <w:next w:val="Standard"/>
    <w:link w:val="TitelZchn"/>
    <w:uiPriority w:val="10"/>
    <w:qFormat/>
    <w:rsid w:val="00FD5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56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560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56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560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560D"/>
    <w:rPr>
      <w:i/>
      <w:iCs/>
      <w:color w:val="404040" w:themeColor="text1" w:themeTint="BF"/>
    </w:rPr>
  </w:style>
  <w:style w:type="paragraph" w:styleId="Listenabsatz">
    <w:name w:val="List Paragraph"/>
    <w:basedOn w:val="Standard"/>
    <w:uiPriority w:val="34"/>
    <w:qFormat/>
    <w:rsid w:val="00FD560D"/>
    <w:pPr>
      <w:ind w:left="720"/>
      <w:contextualSpacing/>
    </w:pPr>
  </w:style>
  <w:style w:type="character" w:styleId="IntensiveHervorhebung">
    <w:name w:val="Intense Emphasis"/>
    <w:basedOn w:val="Absatz-Standardschriftart"/>
    <w:uiPriority w:val="21"/>
    <w:qFormat/>
    <w:rsid w:val="00FD560D"/>
    <w:rPr>
      <w:i/>
      <w:iCs/>
      <w:color w:val="0F4761" w:themeColor="accent1" w:themeShade="BF"/>
    </w:rPr>
  </w:style>
  <w:style w:type="paragraph" w:styleId="IntensivesZitat">
    <w:name w:val="Intense Quote"/>
    <w:basedOn w:val="Standard"/>
    <w:next w:val="Standard"/>
    <w:link w:val="IntensivesZitatZchn"/>
    <w:uiPriority w:val="30"/>
    <w:qFormat/>
    <w:rsid w:val="00FD5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560D"/>
    <w:rPr>
      <w:i/>
      <w:iCs/>
      <w:color w:val="0F4761" w:themeColor="accent1" w:themeShade="BF"/>
    </w:rPr>
  </w:style>
  <w:style w:type="character" w:styleId="IntensiverVerweis">
    <w:name w:val="Intense Reference"/>
    <w:basedOn w:val="Absatz-Standardschriftart"/>
    <w:uiPriority w:val="32"/>
    <w:qFormat/>
    <w:rsid w:val="00FD560D"/>
    <w:rPr>
      <w:b/>
      <w:bCs/>
      <w:smallCaps/>
      <w:color w:val="0F4761" w:themeColor="accent1" w:themeShade="BF"/>
      <w:spacing w:val="5"/>
    </w:rPr>
  </w:style>
  <w:style w:type="character" w:styleId="Fett">
    <w:name w:val="Strong"/>
    <w:basedOn w:val="Absatz-Standardschriftart"/>
    <w:uiPriority w:val="22"/>
    <w:qFormat/>
    <w:rsid w:val="00F71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963561">
      <w:bodyDiv w:val="1"/>
      <w:marLeft w:val="0"/>
      <w:marRight w:val="0"/>
      <w:marTop w:val="0"/>
      <w:marBottom w:val="0"/>
      <w:divBdr>
        <w:top w:val="none" w:sz="0" w:space="0" w:color="auto"/>
        <w:left w:val="none" w:sz="0" w:space="0" w:color="auto"/>
        <w:bottom w:val="none" w:sz="0" w:space="0" w:color="auto"/>
        <w:right w:val="none" w:sz="0" w:space="0" w:color="auto"/>
      </w:divBdr>
    </w:div>
    <w:div w:id="2121073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Gamito</dc:creator>
  <cp:keywords/>
  <dc:description/>
  <cp:lastModifiedBy>Desiree Gamito</cp:lastModifiedBy>
  <cp:revision>2</cp:revision>
  <dcterms:created xsi:type="dcterms:W3CDTF">2024-06-14T14:07:00Z</dcterms:created>
  <dcterms:modified xsi:type="dcterms:W3CDTF">2024-06-14T14:07:00Z</dcterms:modified>
</cp:coreProperties>
</file>